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F" w:rsidRPr="00532F4F" w:rsidRDefault="00532F4F" w:rsidP="00532F4F">
      <w:pPr>
        <w:pStyle w:val="Encabezado"/>
        <w:jc w:val="center"/>
        <w:rPr>
          <w:rFonts w:cstheme="minorHAnsi"/>
          <w:b/>
          <w:sz w:val="24"/>
          <w:szCs w:val="24"/>
        </w:rPr>
      </w:pPr>
      <w:r w:rsidRPr="00532F4F">
        <w:rPr>
          <w:rFonts w:cstheme="minorHAnsi"/>
          <w:b/>
          <w:sz w:val="24"/>
          <w:szCs w:val="24"/>
        </w:rPr>
        <w:t>SECRETARÍA DE ARTE Y CULTURA</w:t>
      </w:r>
    </w:p>
    <w:p w:rsidR="00532F4F" w:rsidRPr="00532F4F" w:rsidRDefault="00532F4F" w:rsidP="00532F4F">
      <w:pPr>
        <w:pStyle w:val="Encabezado"/>
        <w:jc w:val="center"/>
        <w:rPr>
          <w:rFonts w:cstheme="minorHAnsi"/>
          <w:b/>
          <w:sz w:val="24"/>
          <w:szCs w:val="24"/>
        </w:rPr>
      </w:pPr>
      <w:r w:rsidRPr="00532F4F">
        <w:rPr>
          <w:rFonts w:cstheme="minorHAnsi"/>
          <w:b/>
          <w:sz w:val="24"/>
          <w:szCs w:val="24"/>
        </w:rPr>
        <w:t>AVISO DE PRIVACIDAD SIMPLIFICADO</w:t>
      </w:r>
    </w:p>
    <w:p w:rsidR="00532F4F" w:rsidRPr="00532F4F" w:rsidRDefault="00532F4F" w:rsidP="00532F4F">
      <w:pPr>
        <w:pStyle w:val="Encabezado"/>
        <w:jc w:val="center"/>
        <w:rPr>
          <w:b/>
        </w:rPr>
      </w:pPr>
    </w:p>
    <w:p w:rsidR="0044237C" w:rsidRDefault="00557B9B" w:rsidP="00196E82">
      <w:pPr>
        <w:jc w:val="both"/>
        <w:rPr>
          <w:rFonts w:cstheme="minorHAnsi"/>
          <w:sz w:val="24"/>
          <w:szCs w:val="24"/>
        </w:rPr>
      </w:pPr>
      <w:r w:rsidRPr="00196E82">
        <w:rPr>
          <w:rFonts w:cstheme="minorHAnsi"/>
          <w:sz w:val="24"/>
          <w:szCs w:val="24"/>
        </w:rPr>
        <w:t>La Secretaría de Arte y Cultura del Municipio de Oaxaca de Juárez, con domicilio en la calle de Mariano Matamoros número 102, Centro, C.P. 68000 de la ciudad de Oaxaca de Juárez, es la responsable del tratamiento de los Datos Personales que Ud. tenga a bien proporcionarnos.</w:t>
      </w:r>
    </w:p>
    <w:p w:rsidR="0044237C" w:rsidRDefault="00557B9B" w:rsidP="00196E82">
      <w:pPr>
        <w:jc w:val="both"/>
        <w:rPr>
          <w:rFonts w:cstheme="minorHAnsi"/>
          <w:sz w:val="24"/>
          <w:szCs w:val="24"/>
        </w:rPr>
      </w:pPr>
      <w:r w:rsidRPr="00196E82">
        <w:rPr>
          <w:rFonts w:cstheme="minorHAnsi"/>
          <w:sz w:val="24"/>
          <w:szCs w:val="24"/>
        </w:rPr>
        <w:t xml:space="preserve"> Los datos personales que nos facilite serán utilizados únicam</w:t>
      </w:r>
      <w:r w:rsidR="0044237C">
        <w:rPr>
          <w:rFonts w:cstheme="minorHAnsi"/>
          <w:sz w:val="24"/>
          <w:szCs w:val="24"/>
        </w:rPr>
        <w:t>ente para los fines siguientes:</w:t>
      </w:r>
    </w:p>
    <w:p w:rsidR="0044237C" w:rsidRPr="0044237C" w:rsidRDefault="00557B9B" w:rsidP="0044237C">
      <w:pPr>
        <w:pStyle w:val="Prrafodelista"/>
        <w:numPr>
          <w:ilvl w:val="0"/>
          <w:numId w:val="2"/>
        </w:numPr>
        <w:jc w:val="both"/>
        <w:rPr>
          <w:rFonts w:cstheme="minorHAnsi"/>
          <w:sz w:val="24"/>
          <w:szCs w:val="24"/>
        </w:rPr>
      </w:pPr>
      <w:r w:rsidRPr="0044237C">
        <w:rPr>
          <w:rFonts w:cstheme="minorHAnsi"/>
          <w:sz w:val="24"/>
          <w:szCs w:val="24"/>
        </w:rPr>
        <w:t>Promoción de las culturas y las artes.</w:t>
      </w:r>
    </w:p>
    <w:p w:rsidR="0044237C" w:rsidRPr="0044237C" w:rsidRDefault="00557B9B" w:rsidP="0044237C">
      <w:pPr>
        <w:pStyle w:val="Prrafodelista"/>
        <w:numPr>
          <w:ilvl w:val="0"/>
          <w:numId w:val="2"/>
        </w:numPr>
        <w:jc w:val="both"/>
        <w:rPr>
          <w:rFonts w:cstheme="minorHAnsi"/>
          <w:sz w:val="24"/>
          <w:szCs w:val="24"/>
        </w:rPr>
      </w:pPr>
      <w:r w:rsidRPr="0044237C">
        <w:rPr>
          <w:rFonts w:cstheme="minorHAnsi"/>
          <w:sz w:val="24"/>
          <w:szCs w:val="24"/>
        </w:rPr>
        <w:t>Registro de beneficiarios en muestras artesanales y exposiciones.</w:t>
      </w:r>
    </w:p>
    <w:p w:rsidR="0044237C" w:rsidRPr="0044237C" w:rsidRDefault="00557B9B" w:rsidP="0044237C">
      <w:pPr>
        <w:pStyle w:val="Prrafodelista"/>
        <w:numPr>
          <w:ilvl w:val="0"/>
          <w:numId w:val="2"/>
        </w:numPr>
        <w:jc w:val="both"/>
        <w:rPr>
          <w:rFonts w:cstheme="minorHAnsi"/>
          <w:sz w:val="24"/>
          <w:szCs w:val="24"/>
        </w:rPr>
      </w:pPr>
      <w:r w:rsidRPr="0044237C">
        <w:rPr>
          <w:rFonts w:cstheme="minorHAnsi"/>
          <w:sz w:val="24"/>
          <w:szCs w:val="24"/>
        </w:rPr>
        <w:t>Difusión de programas.</w:t>
      </w:r>
    </w:p>
    <w:p w:rsidR="0044237C" w:rsidRPr="0044237C" w:rsidRDefault="00557B9B" w:rsidP="0044237C">
      <w:pPr>
        <w:pStyle w:val="Prrafodelista"/>
        <w:numPr>
          <w:ilvl w:val="0"/>
          <w:numId w:val="2"/>
        </w:numPr>
        <w:jc w:val="both"/>
        <w:rPr>
          <w:rFonts w:cstheme="minorHAnsi"/>
          <w:sz w:val="24"/>
          <w:szCs w:val="24"/>
        </w:rPr>
      </w:pPr>
      <w:r w:rsidRPr="0044237C">
        <w:rPr>
          <w:rFonts w:cstheme="minorHAnsi"/>
          <w:sz w:val="24"/>
          <w:szCs w:val="24"/>
        </w:rPr>
        <w:t xml:space="preserve">Vinculación con asociaciones de la sociedad civil y artísticas. </w:t>
      </w:r>
    </w:p>
    <w:p w:rsidR="0044237C" w:rsidRPr="0044237C" w:rsidRDefault="00557B9B" w:rsidP="0044237C">
      <w:pPr>
        <w:pStyle w:val="Prrafodelista"/>
        <w:numPr>
          <w:ilvl w:val="0"/>
          <w:numId w:val="2"/>
        </w:numPr>
        <w:jc w:val="both"/>
        <w:rPr>
          <w:rFonts w:cstheme="minorHAnsi"/>
          <w:sz w:val="24"/>
          <w:szCs w:val="24"/>
        </w:rPr>
      </w:pPr>
      <w:r w:rsidRPr="0044237C">
        <w:rPr>
          <w:rFonts w:cstheme="minorHAnsi"/>
          <w:sz w:val="24"/>
          <w:szCs w:val="24"/>
        </w:rPr>
        <w:t>Convocatorias emitidas por la Secretaría.</w:t>
      </w:r>
    </w:p>
    <w:p w:rsidR="0044237C" w:rsidRPr="0044237C" w:rsidRDefault="00557B9B" w:rsidP="0044237C">
      <w:pPr>
        <w:pStyle w:val="Prrafodelista"/>
        <w:numPr>
          <w:ilvl w:val="0"/>
          <w:numId w:val="2"/>
        </w:numPr>
        <w:jc w:val="both"/>
        <w:rPr>
          <w:rFonts w:cstheme="minorHAnsi"/>
          <w:sz w:val="24"/>
          <w:szCs w:val="24"/>
        </w:rPr>
      </w:pPr>
      <w:r w:rsidRPr="0044237C">
        <w:rPr>
          <w:rFonts w:cstheme="minorHAnsi"/>
          <w:sz w:val="24"/>
          <w:szCs w:val="24"/>
        </w:rPr>
        <w:t xml:space="preserve">Formación de públicos. </w:t>
      </w:r>
    </w:p>
    <w:p w:rsidR="0044237C" w:rsidRPr="0044237C" w:rsidRDefault="00557B9B" w:rsidP="0044237C">
      <w:pPr>
        <w:pStyle w:val="Prrafodelista"/>
        <w:numPr>
          <w:ilvl w:val="0"/>
          <w:numId w:val="2"/>
        </w:numPr>
        <w:jc w:val="both"/>
        <w:rPr>
          <w:rFonts w:cstheme="minorHAnsi"/>
          <w:sz w:val="24"/>
          <w:szCs w:val="24"/>
        </w:rPr>
      </w:pPr>
      <w:r w:rsidRPr="0044237C">
        <w:rPr>
          <w:rFonts w:cstheme="minorHAnsi"/>
          <w:sz w:val="24"/>
          <w:szCs w:val="24"/>
        </w:rPr>
        <w:t>Dar respuesta a las solicitudes por las instancias municipales, estatales y federales.</w:t>
      </w:r>
    </w:p>
    <w:p w:rsidR="0044237C" w:rsidRPr="0044237C" w:rsidRDefault="00557B9B" w:rsidP="0044237C">
      <w:pPr>
        <w:pStyle w:val="Prrafodelista"/>
        <w:numPr>
          <w:ilvl w:val="0"/>
          <w:numId w:val="2"/>
        </w:numPr>
        <w:jc w:val="both"/>
        <w:rPr>
          <w:rFonts w:cstheme="minorHAnsi"/>
          <w:sz w:val="24"/>
          <w:szCs w:val="24"/>
        </w:rPr>
      </w:pPr>
      <w:r w:rsidRPr="0044237C">
        <w:rPr>
          <w:rFonts w:cstheme="minorHAnsi"/>
          <w:sz w:val="24"/>
          <w:szCs w:val="24"/>
        </w:rPr>
        <w:t xml:space="preserve">Elaboración de informes. </w:t>
      </w:r>
    </w:p>
    <w:p w:rsidR="0044237C" w:rsidRPr="0044237C" w:rsidRDefault="00557B9B" w:rsidP="0044237C">
      <w:pPr>
        <w:pStyle w:val="Prrafodelista"/>
        <w:numPr>
          <w:ilvl w:val="0"/>
          <w:numId w:val="2"/>
        </w:numPr>
        <w:jc w:val="both"/>
        <w:rPr>
          <w:rFonts w:cstheme="minorHAnsi"/>
          <w:sz w:val="24"/>
          <w:szCs w:val="24"/>
        </w:rPr>
      </w:pPr>
      <w:r w:rsidRPr="0044237C">
        <w:rPr>
          <w:rFonts w:cstheme="minorHAnsi"/>
          <w:sz w:val="24"/>
          <w:szCs w:val="24"/>
        </w:rPr>
        <w:t>Elaboración de estadísticas.</w:t>
      </w:r>
    </w:p>
    <w:p w:rsidR="0044237C" w:rsidRDefault="00557B9B" w:rsidP="00196E82">
      <w:pPr>
        <w:jc w:val="both"/>
        <w:rPr>
          <w:rFonts w:cstheme="minorHAnsi"/>
          <w:sz w:val="24"/>
          <w:szCs w:val="24"/>
        </w:rPr>
      </w:pPr>
      <w:r w:rsidRPr="00196E82">
        <w:rPr>
          <w:rFonts w:cstheme="minorHAnsi"/>
          <w:sz w:val="24"/>
          <w:szCs w:val="24"/>
        </w:rPr>
        <w:t xml:space="preserve">Aviso que se pone a su disposición, en términos de lo dispuesto por el artículo 20 de la Ley de Protección de Datos Personales en Posesión de Sujetos Obligados del Estado de Oaxaca. </w:t>
      </w:r>
    </w:p>
    <w:p w:rsidR="0044237C" w:rsidRDefault="00557B9B" w:rsidP="00196E82">
      <w:pPr>
        <w:jc w:val="both"/>
        <w:rPr>
          <w:rFonts w:cstheme="minorHAnsi"/>
          <w:sz w:val="24"/>
          <w:szCs w:val="24"/>
        </w:rPr>
      </w:pPr>
      <w:r w:rsidRPr="00196E82">
        <w:rPr>
          <w:rFonts w:cstheme="minorHAnsi"/>
          <w:sz w:val="24"/>
          <w:szCs w:val="24"/>
        </w:rPr>
        <w:t>No se realizará transferencia alguna de datos personales, salvo consentimiento por escrito de los datos necesarios para atender requerimientos de información de autoridades del ámbito federal y estatal, así como autoridades que integran la administración pública municipal, mediante orden de autoridad, debidamente fundada y motivada.</w:t>
      </w:r>
    </w:p>
    <w:p w:rsidR="0053267F" w:rsidRPr="00196E82" w:rsidRDefault="00557B9B" w:rsidP="00196E82">
      <w:pPr>
        <w:jc w:val="both"/>
        <w:rPr>
          <w:rFonts w:cstheme="minorHAnsi"/>
          <w:sz w:val="24"/>
          <w:szCs w:val="24"/>
        </w:rPr>
      </w:pPr>
      <w:r w:rsidRPr="00196E82">
        <w:rPr>
          <w:rFonts w:cstheme="minorHAnsi"/>
          <w:sz w:val="24"/>
          <w:szCs w:val="24"/>
        </w:rPr>
        <w:t xml:space="preserve">Usted podrá ejercer su Derecho de Acceso, Rectificación, Cancelación, Oposición y Portabilidad de sus datos personales (Derechos </w:t>
      </w:r>
      <w:proofErr w:type="spellStart"/>
      <w:r w:rsidRPr="00196E82">
        <w:rPr>
          <w:rFonts w:cstheme="minorHAnsi"/>
          <w:sz w:val="24"/>
          <w:szCs w:val="24"/>
        </w:rPr>
        <w:t>ARCOP</w:t>
      </w:r>
      <w:proofErr w:type="spellEnd"/>
      <w:r w:rsidRPr="00196E82">
        <w:rPr>
          <w:rFonts w:cstheme="minorHAnsi"/>
          <w:sz w:val="24"/>
          <w:szCs w:val="24"/>
        </w:rPr>
        <w:t>),</w:t>
      </w:r>
      <w:r w:rsidR="001E2E3A" w:rsidRPr="001E2E3A">
        <w:t xml:space="preserve"> </w:t>
      </w:r>
      <w:r w:rsidR="001E2E3A" w:rsidRPr="001E2E3A">
        <w:rPr>
          <w:rFonts w:cstheme="minorHAnsi"/>
          <w:sz w:val="24"/>
          <w:szCs w:val="24"/>
        </w:rPr>
        <w:t>a través de la Unidad de Transparencia, ubicada en Avenida Heroico Colegio Militar #909, Col: Reforma Oaxaca de Juárez Oaxaca C.P. 68050</w:t>
      </w:r>
      <w:r w:rsidR="001E2E3A">
        <w:rPr>
          <w:rFonts w:cstheme="minorHAnsi"/>
          <w:sz w:val="24"/>
          <w:szCs w:val="24"/>
        </w:rPr>
        <w:t>,</w:t>
      </w:r>
      <w:bookmarkStart w:id="0" w:name="_GoBack"/>
      <w:bookmarkEnd w:id="0"/>
      <w:r w:rsidRPr="00196E82">
        <w:rPr>
          <w:rFonts w:cstheme="minorHAnsi"/>
          <w:sz w:val="24"/>
          <w:szCs w:val="24"/>
        </w:rPr>
        <w:t xml:space="preserve"> mediante el Portal del Municipio https://www.municipiodeoaxaca.gob.mx, al correo electrónico </w:t>
      </w:r>
      <w:hyperlink r:id="rId7" w:history="1">
        <w:r w:rsidRPr="00196E82">
          <w:rPr>
            <w:rStyle w:val="Hipervnculo"/>
            <w:rFonts w:cstheme="minorHAnsi"/>
            <w:sz w:val="24"/>
            <w:szCs w:val="24"/>
            <w:u w:val="none"/>
          </w:rPr>
          <w:t>jefe.unidadtransparencia_22-24@municipiodeoaxaca.gob.mx</w:t>
        </w:r>
      </w:hyperlink>
      <w:r w:rsidRPr="00196E82">
        <w:rPr>
          <w:rFonts w:cstheme="minorHAnsi"/>
          <w:sz w:val="24"/>
          <w:szCs w:val="24"/>
        </w:rPr>
        <w:t xml:space="preserve"> o al teléfono 951 438 7428, de lunes a viernes, de 9:00 a 17:00 horas.</w:t>
      </w:r>
    </w:p>
    <w:sectPr w:rsidR="0053267F" w:rsidRPr="00196E82" w:rsidSect="00532F4F">
      <w:headerReference w:type="default" r:id="rId8"/>
      <w:pgSz w:w="12240" w:h="15840"/>
      <w:pgMar w:top="1417" w:right="1701" w:bottom="1417" w:left="1701" w:header="255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72A" w:rsidRDefault="00D2272A" w:rsidP="00557B9B">
      <w:pPr>
        <w:spacing w:after="0" w:line="240" w:lineRule="auto"/>
      </w:pPr>
      <w:r>
        <w:separator/>
      </w:r>
    </w:p>
  </w:endnote>
  <w:endnote w:type="continuationSeparator" w:id="0">
    <w:p w:rsidR="00D2272A" w:rsidRDefault="00D2272A" w:rsidP="0055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72A" w:rsidRDefault="00D2272A" w:rsidP="00557B9B">
      <w:pPr>
        <w:spacing w:after="0" w:line="240" w:lineRule="auto"/>
      </w:pPr>
      <w:r>
        <w:separator/>
      </w:r>
    </w:p>
  </w:footnote>
  <w:footnote w:type="continuationSeparator" w:id="0">
    <w:p w:rsidR="00D2272A" w:rsidRDefault="00D2272A" w:rsidP="00557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B9B" w:rsidRDefault="00532F4F" w:rsidP="00557B9B">
    <w:pPr>
      <w:pStyle w:val="Encabezado"/>
      <w:jc w:val="center"/>
    </w:pPr>
    <w:r>
      <w:rPr>
        <w:rFonts w:cstheme="minorHAnsi"/>
        <w:noProof/>
        <w:sz w:val="24"/>
        <w:szCs w:val="24"/>
        <w:lang w:eastAsia="es-MX"/>
      </w:rPr>
      <w:drawing>
        <wp:anchor distT="0" distB="0" distL="114300" distR="114300" simplePos="0" relativeHeight="251659264" behindDoc="0" locked="0" layoutInCell="1" allowOverlap="1" wp14:anchorId="146030DD" wp14:editId="493F45A8">
          <wp:simplePos x="0" y="0"/>
          <wp:positionH relativeFrom="column">
            <wp:posOffset>-1089025</wp:posOffset>
          </wp:positionH>
          <wp:positionV relativeFrom="paragraph">
            <wp:posOffset>-1646555</wp:posOffset>
          </wp:positionV>
          <wp:extent cx="7764780" cy="10043574"/>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100435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4EB4"/>
    <w:multiLevelType w:val="hybridMultilevel"/>
    <w:tmpl w:val="C3622B2A"/>
    <w:lvl w:ilvl="0" w:tplc="7DB4E174">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0D499C"/>
    <w:multiLevelType w:val="hybridMultilevel"/>
    <w:tmpl w:val="2E0A9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9B"/>
    <w:rsid w:val="00021AF9"/>
    <w:rsid w:val="00196E82"/>
    <w:rsid w:val="001E2E3A"/>
    <w:rsid w:val="0044237C"/>
    <w:rsid w:val="004850FC"/>
    <w:rsid w:val="00496589"/>
    <w:rsid w:val="00532F4F"/>
    <w:rsid w:val="00557B9B"/>
    <w:rsid w:val="00646AB1"/>
    <w:rsid w:val="006666D6"/>
    <w:rsid w:val="00750EA2"/>
    <w:rsid w:val="007E4DA1"/>
    <w:rsid w:val="00910866"/>
    <w:rsid w:val="00D2272A"/>
    <w:rsid w:val="00D91514"/>
    <w:rsid w:val="00FD14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DEAB"/>
  <w15:chartTrackingRefBased/>
  <w15:docId w15:val="{C3196678-1494-469C-B6A7-1B8EE2FC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7B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7B9B"/>
  </w:style>
  <w:style w:type="paragraph" w:styleId="Piedepgina">
    <w:name w:val="footer"/>
    <w:basedOn w:val="Normal"/>
    <w:link w:val="PiedepginaCar"/>
    <w:uiPriority w:val="99"/>
    <w:unhideWhenUsed/>
    <w:rsid w:val="00557B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7B9B"/>
  </w:style>
  <w:style w:type="character" w:styleId="Hipervnculo">
    <w:name w:val="Hyperlink"/>
    <w:basedOn w:val="Fuentedeprrafopredeter"/>
    <w:uiPriority w:val="99"/>
    <w:unhideWhenUsed/>
    <w:rsid w:val="00557B9B"/>
    <w:rPr>
      <w:color w:val="0563C1" w:themeColor="hyperlink"/>
      <w:u w:val="single"/>
    </w:rPr>
  </w:style>
  <w:style w:type="paragraph" w:styleId="Prrafodelista">
    <w:name w:val="List Paragraph"/>
    <w:basedOn w:val="Normal"/>
    <w:uiPriority w:val="34"/>
    <w:qFormat/>
    <w:rsid w:val="00442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fe.unidadtransparencia_22-24@municipiodeoaxa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2</cp:revision>
  <dcterms:created xsi:type="dcterms:W3CDTF">2024-03-08T17:33:00Z</dcterms:created>
  <dcterms:modified xsi:type="dcterms:W3CDTF">2024-03-08T17:33:00Z</dcterms:modified>
</cp:coreProperties>
</file>